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16" w:rsidRDefault="002A1316" w:rsidP="002003CE">
      <w:pPr>
        <w:pStyle w:val="GvdeMetni"/>
        <w:spacing w:line="360" w:lineRule="auto"/>
        <w:jc w:val="center"/>
        <w:rPr>
          <w:rFonts w:ascii="Times New Roman" w:hAnsi="Times New Roman"/>
          <w:b/>
          <w:bCs w:val="0"/>
          <w:szCs w:val="24"/>
        </w:rPr>
      </w:pPr>
    </w:p>
    <w:p w:rsidR="002A1316" w:rsidRDefault="002A1316" w:rsidP="002003CE">
      <w:pPr>
        <w:pStyle w:val="GvdeMetni"/>
        <w:spacing w:line="360" w:lineRule="auto"/>
        <w:jc w:val="center"/>
        <w:rPr>
          <w:rFonts w:ascii="Times New Roman" w:hAnsi="Times New Roman"/>
          <w:b/>
          <w:bCs w:val="0"/>
          <w:szCs w:val="24"/>
        </w:rPr>
      </w:pPr>
    </w:p>
    <w:p w:rsidR="002A1316" w:rsidRDefault="002A1316" w:rsidP="002003CE">
      <w:pPr>
        <w:pStyle w:val="GvdeMetni"/>
        <w:spacing w:line="360" w:lineRule="auto"/>
        <w:jc w:val="center"/>
        <w:rPr>
          <w:rFonts w:ascii="Times New Roman" w:hAnsi="Times New Roman"/>
          <w:b/>
          <w:bCs w:val="0"/>
          <w:szCs w:val="24"/>
        </w:rPr>
      </w:pPr>
    </w:p>
    <w:p w:rsidR="00482CBB" w:rsidRDefault="00482CBB" w:rsidP="002003CE">
      <w:pPr>
        <w:pStyle w:val="GvdeMetni"/>
        <w:spacing w:line="360" w:lineRule="auto"/>
        <w:jc w:val="center"/>
        <w:rPr>
          <w:rFonts w:ascii="Times New Roman" w:hAnsi="Times New Roman"/>
          <w:b/>
          <w:bCs w:val="0"/>
          <w:szCs w:val="24"/>
        </w:rPr>
      </w:pPr>
    </w:p>
    <w:p w:rsidR="002A1316" w:rsidRDefault="002A1316" w:rsidP="002003CE">
      <w:pPr>
        <w:pStyle w:val="GvdeMetni"/>
        <w:spacing w:line="360" w:lineRule="auto"/>
        <w:jc w:val="center"/>
        <w:rPr>
          <w:rFonts w:ascii="Times New Roman" w:hAnsi="Times New Roman"/>
          <w:b/>
          <w:bCs w:val="0"/>
          <w:szCs w:val="24"/>
        </w:rPr>
      </w:pPr>
    </w:p>
    <w:p w:rsidR="002003CE" w:rsidRPr="003A167C" w:rsidRDefault="002003CE" w:rsidP="002003CE">
      <w:pPr>
        <w:pStyle w:val="GvdeMetni"/>
        <w:spacing w:line="360" w:lineRule="auto"/>
        <w:jc w:val="center"/>
        <w:rPr>
          <w:rFonts w:asciiTheme="minorHAnsi" w:hAnsiTheme="minorHAnsi" w:cstheme="minorHAnsi"/>
          <w:b/>
          <w:bCs w:val="0"/>
          <w:szCs w:val="24"/>
        </w:rPr>
      </w:pPr>
      <w:r w:rsidRPr="003A167C">
        <w:rPr>
          <w:rFonts w:asciiTheme="minorHAnsi" w:hAnsiTheme="minorHAnsi" w:cstheme="minorHAnsi"/>
          <w:b/>
          <w:bCs w:val="0"/>
          <w:szCs w:val="24"/>
        </w:rPr>
        <w:t>GİZLİLİK VE GİZLİ BELGELERİN AÇIKLANMAMASI İLE İLGİLİ SÖZLEŞME</w:t>
      </w:r>
    </w:p>
    <w:p w:rsidR="002003CE" w:rsidRPr="003A167C" w:rsidRDefault="002003CE" w:rsidP="002003CE">
      <w:pPr>
        <w:pStyle w:val="GvdeMetni"/>
        <w:spacing w:line="360" w:lineRule="auto"/>
        <w:jc w:val="both"/>
        <w:rPr>
          <w:rFonts w:asciiTheme="minorHAnsi" w:hAnsiTheme="minorHAnsi" w:cstheme="minorHAnsi"/>
          <w:bCs w:val="0"/>
          <w:sz w:val="20"/>
        </w:rPr>
      </w:pPr>
    </w:p>
    <w:p w:rsidR="002003CE" w:rsidRPr="003A167C" w:rsidRDefault="002003CE" w:rsidP="002003CE">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Aşağıda adı geçen kişiler veya yetkilileri, kurmuş oldukları iş ilişkisinin gereği olarak yazılı veya sözlü bilgi alışverişinde bulunacaklarından gizlilik, gizli bilgilerin hiçbir biçimde Bilgi Sahibi dışında kullanılmayacağı ve üçüncü kişilere hiçbir biçimde verilmeyeceği konusunda bu sözleşmenin imzalanması konusunda anlaşmaya varmışlardır.</w:t>
      </w:r>
    </w:p>
    <w:p w:rsidR="00482CBB" w:rsidRDefault="00482CBB" w:rsidP="002003CE">
      <w:pPr>
        <w:spacing w:line="360" w:lineRule="auto"/>
        <w:jc w:val="both"/>
        <w:rPr>
          <w:b/>
          <w:color w:val="000000"/>
        </w:rPr>
      </w:pPr>
    </w:p>
    <w:p w:rsidR="002003CE" w:rsidRPr="003A167C" w:rsidRDefault="002003CE" w:rsidP="002003CE">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GİZLİ BİLGİ SAHİBİ TARAF</w:t>
      </w:r>
    </w:p>
    <w:p w:rsidR="002003CE" w:rsidRPr="009D67B2" w:rsidRDefault="001B3952" w:rsidP="00B17381">
      <w:pPr>
        <w:spacing w:line="360" w:lineRule="auto"/>
        <w:ind w:left="1440" w:hanging="1440"/>
        <w:jc w:val="both"/>
        <w:rPr>
          <w:rFonts w:asciiTheme="minorHAnsi" w:hAnsiTheme="minorHAnsi" w:cstheme="minorHAnsi"/>
          <w:color w:val="FF0000"/>
          <w:sz w:val="22"/>
          <w:szCs w:val="22"/>
        </w:rPr>
      </w:pPr>
      <w:r w:rsidRPr="001B3952">
        <w:rPr>
          <w:rFonts w:asciiTheme="minorHAnsi" w:hAnsiTheme="minorHAnsi" w:cstheme="minorHAnsi"/>
          <w:color w:val="FF0000"/>
          <w:sz w:val="22"/>
          <w:szCs w:val="22"/>
        </w:rPr>
        <w:t>Özel/Tüzel Kişi</w:t>
      </w:r>
      <w:r w:rsidR="00FB4261" w:rsidRPr="001B3952">
        <w:rPr>
          <w:rFonts w:asciiTheme="minorHAnsi" w:hAnsiTheme="minorHAnsi" w:cstheme="minorHAnsi"/>
          <w:color w:val="FF0000"/>
          <w:sz w:val="22"/>
          <w:szCs w:val="22"/>
        </w:rPr>
        <w:tab/>
        <w:t xml:space="preserve">: </w:t>
      </w:r>
      <w:r w:rsidR="009D67B2" w:rsidRPr="001B3952">
        <w:rPr>
          <w:rFonts w:asciiTheme="minorHAnsi" w:hAnsiTheme="minorHAnsi" w:cstheme="minorHAnsi"/>
          <w:color w:val="FF0000"/>
          <w:sz w:val="22"/>
          <w:szCs w:val="22"/>
        </w:rPr>
        <w:t xml:space="preserve">Firma </w:t>
      </w:r>
      <w:r w:rsidR="009D67B2">
        <w:rPr>
          <w:rFonts w:asciiTheme="minorHAnsi" w:hAnsiTheme="minorHAnsi" w:cstheme="minorHAnsi"/>
          <w:color w:val="FF0000"/>
          <w:sz w:val="22"/>
          <w:szCs w:val="22"/>
        </w:rPr>
        <w:t>İsmi</w:t>
      </w:r>
    </w:p>
    <w:p w:rsidR="002003CE" w:rsidRPr="003A167C" w:rsidRDefault="00714C02" w:rsidP="003016A8">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Adres</w:t>
      </w:r>
      <w:r w:rsidR="00FB4261" w:rsidRPr="003A167C">
        <w:rPr>
          <w:rFonts w:asciiTheme="minorHAnsi" w:hAnsiTheme="minorHAnsi" w:cstheme="minorHAnsi"/>
          <w:color w:val="000000"/>
          <w:sz w:val="22"/>
          <w:szCs w:val="22"/>
        </w:rPr>
        <w:tab/>
      </w:r>
      <w:r w:rsidR="00FB4261" w:rsidRPr="003A167C">
        <w:rPr>
          <w:rFonts w:asciiTheme="minorHAnsi" w:hAnsiTheme="minorHAnsi" w:cstheme="minorHAnsi"/>
          <w:color w:val="000000"/>
          <w:sz w:val="22"/>
          <w:szCs w:val="22"/>
        </w:rPr>
        <w:tab/>
      </w:r>
      <w:r w:rsidR="00B92501" w:rsidRPr="003A167C">
        <w:rPr>
          <w:rFonts w:asciiTheme="minorHAnsi" w:hAnsiTheme="minorHAnsi" w:cstheme="minorHAnsi"/>
          <w:color w:val="000000"/>
          <w:sz w:val="22"/>
          <w:szCs w:val="22"/>
        </w:rPr>
        <w:t>:</w:t>
      </w:r>
      <w:r w:rsidR="001E380E" w:rsidRPr="003A167C">
        <w:rPr>
          <w:rFonts w:asciiTheme="minorHAnsi" w:hAnsiTheme="minorHAnsi" w:cstheme="minorHAnsi"/>
          <w:color w:val="000000"/>
          <w:sz w:val="22"/>
          <w:szCs w:val="22"/>
        </w:rPr>
        <w:t xml:space="preserve"> </w:t>
      </w:r>
    </w:p>
    <w:p w:rsidR="002003CE" w:rsidRPr="003A167C" w:rsidRDefault="002003CE" w:rsidP="002003CE">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Telefon</w:t>
      </w:r>
      <w:r w:rsidR="00FB4261" w:rsidRPr="003A167C">
        <w:rPr>
          <w:rFonts w:asciiTheme="minorHAnsi" w:hAnsiTheme="minorHAnsi" w:cstheme="minorHAnsi"/>
          <w:color w:val="000000"/>
          <w:sz w:val="22"/>
          <w:szCs w:val="22"/>
        </w:rPr>
        <w:tab/>
      </w:r>
      <w:r w:rsidR="00FB4261" w:rsidRPr="003A167C">
        <w:rPr>
          <w:rFonts w:asciiTheme="minorHAnsi" w:hAnsiTheme="minorHAnsi" w:cstheme="minorHAnsi"/>
          <w:color w:val="000000"/>
          <w:sz w:val="22"/>
          <w:szCs w:val="22"/>
        </w:rPr>
        <w:tab/>
        <w:t xml:space="preserve">: </w:t>
      </w:r>
    </w:p>
    <w:p w:rsidR="00412156" w:rsidRPr="003A167C" w:rsidRDefault="002003CE" w:rsidP="002003CE">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E-Posta</w:t>
      </w:r>
      <w:r w:rsidR="00FB4261" w:rsidRPr="003A167C">
        <w:rPr>
          <w:rFonts w:asciiTheme="minorHAnsi" w:hAnsiTheme="minorHAnsi" w:cstheme="minorHAnsi"/>
          <w:color w:val="000000"/>
          <w:sz w:val="22"/>
          <w:szCs w:val="22"/>
        </w:rPr>
        <w:tab/>
      </w:r>
      <w:r w:rsidR="00FB4261" w:rsidRPr="003A167C">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p>
    <w:p w:rsidR="002003CE" w:rsidRPr="003A167C" w:rsidRDefault="002003CE" w:rsidP="002003CE">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İlgili</w:t>
      </w:r>
      <w:r w:rsidR="00FB4261" w:rsidRPr="003A167C">
        <w:rPr>
          <w:rFonts w:asciiTheme="minorHAnsi" w:hAnsiTheme="minorHAnsi" w:cstheme="minorHAnsi"/>
          <w:color w:val="000000"/>
          <w:sz w:val="22"/>
          <w:szCs w:val="22"/>
        </w:rPr>
        <w:tab/>
      </w:r>
      <w:r w:rsidR="00FB4261" w:rsidRPr="003A167C">
        <w:rPr>
          <w:rFonts w:asciiTheme="minorHAnsi" w:hAnsiTheme="minorHAnsi" w:cstheme="minorHAnsi"/>
          <w:color w:val="000000"/>
          <w:sz w:val="22"/>
          <w:szCs w:val="22"/>
        </w:rPr>
        <w:tab/>
      </w:r>
      <w:r w:rsidR="00A03C20" w:rsidRPr="003A167C">
        <w:rPr>
          <w:rFonts w:asciiTheme="minorHAnsi" w:hAnsiTheme="minorHAnsi" w:cstheme="minorHAnsi"/>
          <w:color w:val="000000"/>
          <w:sz w:val="22"/>
          <w:szCs w:val="22"/>
        </w:rPr>
        <w:t>:</w:t>
      </w:r>
      <w:r w:rsidR="00FB4261" w:rsidRPr="003A167C">
        <w:rPr>
          <w:rFonts w:asciiTheme="minorHAnsi" w:hAnsiTheme="minorHAnsi" w:cstheme="minorHAnsi"/>
          <w:color w:val="000000"/>
          <w:sz w:val="22"/>
          <w:szCs w:val="22"/>
        </w:rPr>
        <w:t xml:space="preserve"> </w:t>
      </w:r>
    </w:p>
    <w:p w:rsidR="00482CBB" w:rsidRPr="003E2592" w:rsidRDefault="00482CBB" w:rsidP="002003CE">
      <w:pPr>
        <w:spacing w:line="360" w:lineRule="auto"/>
        <w:jc w:val="both"/>
        <w:rPr>
          <w:color w:val="000000"/>
        </w:rPr>
      </w:pPr>
    </w:p>
    <w:p w:rsidR="002003CE" w:rsidRPr="003A167C" w:rsidRDefault="002003CE" w:rsidP="002003CE">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GİZLİ BİLGİLERİ ALAN TARAF</w:t>
      </w:r>
    </w:p>
    <w:p w:rsidR="002003CE" w:rsidRPr="003A167C" w:rsidRDefault="002003CE" w:rsidP="002003CE">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Ticaret Unvanı</w:t>
      </w:r>
      <w:r w:rsidR="003E2592" w:rsidRPr="003A167C">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r w:rsidR="00E92C1D">
        <w:rPr>
          <w:rFonts w:asciiTheme="minorHAnsi" w:hAnsiTheme="minorHAnsi" w:cstheme="minorHAnsi"/>
          <w:color w:val="000000"/>
          <w:sz w:val="22"/>
          <w:szCs w:val="22"/>
        </w:rPr>
        <w:t>Atatürk Üniversitesi Rektörlüğü Proje Geliştirme ve Koordinasyon Ofisi Koordinatörlüğü</w:t>
      </w:r>
    </w:p>
    <w:p w:rsidR="00E92C1D" w:rsidRDefault="002003CE" w:rsidP="00E92C1D">
      <w:pPr>
        <w:spacing w:line="360" w:lineRule="auto"/>
        <w:ind w:left="1440" w:hanging="1440"/>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Adres</w:t>
      </w:r>
      <w:r w:rsidR="003E2592" w:rsidRPr="003A167C">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r w:rsidR="00E92C1D" w:rsidRPr="003A167C">
        <w:rPr>
          <w:rFonts w:asciiTheme="minorHAnsi" w:hAnsiTheme="minorHAnsi" w:cstheme="minorHAnsi"/>
          <w:color w:val="000000"/>
          <w:sz w:val="22"/>
          <w:szCs w:val="22"/>
        </w:rPr>
        <w:t xml:space="preserve">Atatürk Üniversitesi </w:t>
      </w:r>
      <w:r w:rsidR="00E92C1D">
        <w:rPr>
          <w:rFonts w:asciiTheme="minorHAnsi" w:hAnsiTheme="minorHAnsi" w:cstheme="minorHAnsi"/>
          <w:color w:val="000000"/>
          <w:sz w:val="22"/>
          <w:szCs w:val="22"/>
        </w:rPr>
        <w:t>Rektörlük Binası Giriş Kat Proje Geliştirme ve Koordinasyon Ofisi Yakutiye/ERZURUM</w:t>
      </w:r>
    </w:p>
    <w:p w:rsidR="00CF5A9A" w:rsidRPr="003A167C" w:rsidRDefault="00CF5A9A" w:rsidP="00E92C1D">
      <w:pPr>
        <w:spacing w:line="360" w:lineRule="auto"/>
        <w:ind w:left="1440" w:hanging="1440"/>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Telefon</w:t>
      </w:r>
      <w:r w:rsidR="00E92C1D">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r w:rsidR="003A167C" w:rsidRPr="003A167C">
        <w:rPr>
          <w:rFonts w:asciiTheme="minorHAnsi" w:hAnsiTheme="minorHAnsi" w:cstheme="minorHAnsi"/>
          <w:color w:val="000000"/>
          <w:sz w:val="22"/>
          <w:szCs w:val="22"/>
        </w:rPr>
        <w:t xml:space="preserve">0442 </w:t>
      </w:r>
      <w:r w:rsidR="00E92C1D">
        <w:rPr>
          <w:rFonts w:asciiTheme="minorHAnsi" w:hAnsiTheme="minorHAnsi" w:cstheme="minorHAnsi"/>
          <w:color w:val="000000"/>
          <w:sz w:val="22"/>
          <w:szCs w:val="22"/>
        </w:rPr>
        <w:t>2311562</w:t>
      </w:r>
    </w:p>
    <w:p w:rsidR="00D5543C" w:rsidRPr="003A167C" w:rsidRDefault="00CF5A9A" w:rsidP="008C0923">
      <w:pPr>
        <w:spacing w:line="360" w:lineRule="auto"/>
        <w:ind w:left="1440" w:hanging="1440"/>
        <w:rPr>
          <w:rFonts w:asciiTheme="minorHAnsi" w:hAnsiTheme="minorHAnsi" w:cstheme="minorHAnsi"/>
          <w:color w:val="000000"/>
          <w:sz w:val="22"/>
          <w:szCs w:val="22"/>
        </w:rPr>
      </w:pPr>
      <w:r w:rsidRPr="003A167C">
        <w:rPr>
          <w:rFonts w:asciiTheme="minorHAnsi" w:hAnsiTheme="minorHAnsi" w:cstheme="minorHAnsi"/>
          <w:color w:val="000000"/>
          <w:sz w:val="22"/>
          <w:szCs w:val="22"/>
        </w:rPr>
        <w:t>E-Posta</w:t>
      </w:r>
      <w:r w:rsidR="003E2592" w:rsidRPr="003A167C">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r w:rsidR="00E92C1D">
        <w:rPr>
          <w:rFonts w:asciiTheme="minorHAnsi" w:hAnsiTheme="minorHAnsi" w:cstheme="minorHAnsi"/>
          <w:color w:val="000000"/>
          <w:sz w:val="22"/>
          <w:szCs w:val="22"/>
        </w:rPr>
        <w:t>pdo@atauni.edu.tr</w:t>
      </w:r>
    </w:p>
    <w:p w:rsidR="00CF5A9A" w:rsidRDefault="00CF5A9A" w:rsidP="008C0923">
      <w:pPr>
        <w:spacing w:line="360" w:lineRule="auto"/>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İlgili</w:t>
      </w:r>
      <w:r w:rsidR="003E2592" w:rsidRPr="003A167C">
        <w:rPr>
          <w:rFonts w:asciiTheme="minorHAnsi" w:hAnsiTheme="minorHAnsi" w:cstheme="minorHAnsi"/>
          <w:color w:val="000000"/>
          <w:sz w:val="22"/>
          <w:szCs w:val="22"/>
        </w:rPr>
        <w:tab/>
      </w:r>
      <w:r w:rsidR="003E2592" w:rsidRPr="003A167C">
        <w:rPr>
          <w:rFonts w:asciiTheme="minorHAnsi" w:hAnsiTheme="minorHAnsi" w:cstheme="minorHAnsi"/>
          <w:color w:val="000000"/>
          <w:sz w:val="22"/>
          <w:szCs w:val="22"/>
        </w:rPr>
        <w:tab/>
      </w:r>
      <w:r w:rsidRPr="003A167C">
        <w:rPr>
          <w:rFonts w:asciiTheme="minorHAnsi" w:hAnsiTheme="minorHAnsi" w:cstheme="minorHAnsi"/>
          <w:color w:val="000000"/>
          <w:sz w:val="22"/>
          <w:szCs w:val="22"/>
        </w:rPr>
        <w:t xml:space="preserve">: </w:t>
      </w:r>
      <w:r w:rsidR="00E92C1D">
        <w:rPr>
          <w:rFonts w:asciiTheme="minorHAnsi" w:hAnsiTheme="minorHAnsi" w:cstheme="minorHAnsi"/>
          <w:color w:val="000000"/>
          <w:sz w:val="22"/>
          <w:szCs w:val="22"/>
        </w:rPr>
        <w:t>Prof. Dr. Hasan ÖZDEMİR</w:t>
      </w:r>
    </w:p>
    <w:p w:rsidR="001B3952" w:rsidRPr="003A167C" w:rsidRDefault="001B3952" w:rsidP="008C0923">
      <w:pPr>
        <w:spacing w:line="360" w:lineRule="auto"/>
        <w:jc w:val="both"/>
        <w:rPr>
          <w:rFonts w:asciiTheme="minorHAnsi" w:hAnsiTheme="minorHAnsi" w:cstheme="minorHAnsi"/>
          <w:color w:val="000000"/>
          <w:sz w:val="22"/>
          <w:szCs w:val="22"/>
        </w:rPr>
      </w:pPr>
    </w:p>
    <w:p w:rsidR="00482CBB" w:rsidRDefault="001B3952" w:rsidP="001B3952">
      <w:pPr>
        <w:spacing w:line="360" w:lineRule="auto"/>
        <w:jc w:val="both"/>
        <w:rPr>
          <w:color w:val="000000"/>
        </w:rPr>
      </w:pPr>
      <w:r w:rsidRPr="003A167C">
        <w:rPr>
          <w:rFonts w:asciiTheme="minorHAnsi" w:hAnsiTheme="minorHAnsi" w:cstheme="minorHAnsi"/>
          <w:b/>
          <w:color w:val="000000"/>
          <w:sz w:val="22"/>
          <w:szCs w:val="22"/>
        </w:rPr>
        <w:t xml:space="preserve">GİZLİ BİLGİLERİ ALAN </w:t>
      </w:r>
      <w:r>
        <w:rPr>
          <w:rFonts w:asciiTheme="minorHAnsi" w:hAnsiTheme="minorHAnsi" w:cstheme="minorHAnsi"/>
          <w:b/>
          <w:color w:val="000000"/>
          <w:sz w:val="22"/>
          <w:szCs w:val="22"/>
        </w:rPr>
        <w:t xml:space="preserve">3. </w:t>
      </w:r>
      <w:r w:rsidRPr="003A167C">
        <w:rPr>
          <w:rFonts w:asciiTheme="minorHAnsi" w:hAnsiTheme="minorHAnsi" w:cstheme="minorHAnsi"/>
          <w:b/>
          <w:color w:val="000000"/>
          <w:sz w:val="22"/>
          <w:szCs w:val="22"/>
        </w:rPr>
        <w:t>TARAF</w:t>
      </w:r>
      <w:r>
        <w:rPr>
          <w:rFonts w:asciiTheme="minorHAnsi" w:hAnsiTheme="minorHAnsi" w:cstheme="minorHAnsi"/>
          <w:b/>
          <w:color w:val="000000"/>
          <w:sz w:val="22"/>
          <w:szCs w:val="22"/>
        </w:rPr>
        <w:t>LAR</w:t>
      </w:r>
    </w:p>
    <w:p w:rsidR="00482CBB" w:rsidRPr="001B3952" w:rsidRDefault="001B3952" w:rsidP="001B3952">
      <w:pPr>
        <w:spacing w:line="360" w:lineRule="auto"/>
        <w:jc w:val="both"/>
        <w:rPr>
          <w:rFonts w:asciiTheme="minorHAnsi" w:hAnsiTheme="minorHAnsi" w:cstheme="minorHAnsi"/>
          <w:color w:val="000000"/>
          <w:sz w:val="22"/>
          <w:szCs w:val="22"/>
        </w:rPr>
      </w:pPr>
      <w:r w:rsidRPr="001B3952">
        <w:rPr>
          <w:rFonts w:asciiTheme="minorHAnsi" w:hAnsiTheme="minorHAnsi" w:cstheme="minorHAnsi"/>
          <w:color w:val="000000"/>
          <w:sz w:val="22"/>
          <w:szCs w:val="22"/>
        </w:rPr>
        <w:t xml:space="preserve">Proje Ofisinin görevlendirdiği Panelist, </w:t>
      </w:r>
      <w:proofErr w:type="spellStart"/>
      <w:r w:rsidRPr="001B3952">
        <w:rPr>
          <w:rFonts w:asciiTheme="minorHAnsi" w:hAnsiTheme="minorHAnsi" w:cstheme="minorHAnsi"/>
          <w:color w:val="000000"/>
          <w:sz w:val="22"/>
          <w:szCs w:val="22"/>
        </w:rPr>
        <w:t>Moderatör</w:t>
      </w:r>
      <w:proofErr w:type="spellEnd"/>
      <w:r w:rsidRPr="001B3952">
        <w:rPr>
          <w:rFonts w:asciiTheme="minorHAnsi" w:hAnsiTheme="minorHAnsi" w:cstheme="minorHAnsi"/>
          <w:color w:val="000000"/>
          <w:sz w:val="22"/>
          <w:szCs w:val="22"/>
        </w:rPr>
        <w:t xml:space="preserve">, </w:t>
      </w:r>
      <w:proofErr w:type="spellStart"/>
      <w:r w:rsidRPr="001B3952">
        <w:rPr>
          <w:rFonts w:asciiTheme="minorHAnsi" w:hAnsiTheme="minorHAnsi" w:cstheme="minorHAnsi"/>
          <w:color w:val="000000"/>
          <w:sz w:val="22"/>
          <w:szCs w:val="22"/>
        </w:rPr>
        <w:t>Mentör</w:t>
      </w:r>
      <w:proofErr w:type="spellEnd"/>
      <w:r w:rsidRPr="001B3952">
        <w:rPr>
          <w:rFonts w:asciiTheme="minorHAnsi" w:hAnsiTheme="minorHAnsi" w:cstheme="minorHAnsi"/>
          <w:color w:val="000000"/>
          <w:sz w:val="22"/>
          <w:szCs w:val="22"/>
        </w:rPr>
        <w:t>, Uzman kişiler sözleşmeyi imzalayan taraflarla birlikte atandıkları projeler için gizlilik sözleşmesinin imzalamakla yükümlüdürler.</w:t>
      </w:r>
    </w:p>
    <w:p w:rsidR="001B3952" w:rsidRPr="001B3952" w:rsidRDefault="001B3952" w:rsidP="001B3952">
      <w:pPr>
        <w:spacing w:line="360" w:lineRule="auto"/>
        <w:jc w:val="both"/>
        <w:rPr>
          <w:rFonts w:asciiTheme="minorHAnsi" w:hAnsiTheme="minorHAnsi" w:cstheme="minorHAnsi"/>
          <w:color w:val="000000"/>
          <w:sz w:val="22"/>
          <w:szCs w:val="22"/>
        </w:rPr>
      </w:pPr>
      <w:bookmarkStart w:id="0" w:name="_GoBack"/>
      <w:bookmarkEnd w:id="0"/>
    </w:p>
    <w:p w:rsidR="003E2592" w:rsidRPr="003A167C" w:rsidRDefault="003E2592" w:rsidP="003E2592">
      <w:pPr>
        <w:pStyle w:val="GvdeMetni3"/>
        <w:spacing w:line="360" w:lineRule="auto"/>
        <w:jc w:val="both"/>
        <w:rPr>
          <w:rFonts w:asciiTheme="minorHAnsi" w:hAnsiTheme="minorHAnsi" w:cstheme="minorHAnsi"/>
          <w:b/>
          <w:sz w:val="22"/>
          <w:szCs w:val="22"/>
        </w:rPr>
      </w:pPr>
      <w:r w:rsidRPr="003A167C">
        <w:rPr>
          <w:rFonts w:asciiTheme="minorHAnsi" w:hAnsiTheme="minorHAnsi" w:cstheme="minorHAnsi"/>
          <w:b/>
          <w:sz w:val="22"/>
          <w:szCs w:val="22"/>
        </w:rPr>
        <w:t>1. GİZLİ BİLGİLER</w:t>
      </w:r>
    </w:p>
    <w:p w:rsidR="00482CBB"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Gizli Bilgi Sahibi, karşı taraf</w:t>
      </w:r>
      <w:r w:rsidRPr="003A167C" w:rsidDel="00E84E62">
        <w:rPr>
          <w:rFonts w:asciiTheme="minorHAnsi" w:hAnsiTheme="minorHAnsi" w:cstheme="minorHAnsi"/>
          <w:color w:val="000000"/>
          <w:sz w:val="22"/>
          <w:szCs w:val="22"/>
        </w:rPr>
        <w:t>ın vereceği hizmeti göz önünde bulundurarak</w:t>
      </w:r>
      <w:r w:rsidRPr="003A167C">
        <w:rPr>
          <w:rFonts w:asciiTheme="minorHAnsi" w:hAnsiTheme="minorHAnsi" w:cstheme="minorHAnsi"/>
          <w:color w:val="000000"/>
          <w:sz w:val="22"/>
          <w:szCs w:val="22"/>
        </w:rPr>
        <w:t>, karşılıklı güven ilkesi çerçevesinde, kendisine ait gizli bilgileri vermektedir. Gizli Bilgiler; sözleşme kapsamında Gizli Bilgileri alan tarafa ‘</w:t>
      </w:r>
      <w:proofErr w:type="gramStart"/>
      <w:r w:rsidR="00425350">
        <w:rPr>
          <w:rFonts w:asciiTheme="minorHAnsi" w:hAnsiTheme="minorHAnsi" w:cstheme="minorHAnsi"/>
          <w:color w:val="000000"/>
          <w:sz w:val="22"/>
          <w:szCs w:val="22"/>
        </w:rPr>
        <w:t>……………………………………………….</w:t>
      </w:r>
      <w:proofErr w:type="gramEnd"/>
      <w:r w:rsidR="003A167C">
        <w:rPr>
          <w:rFonts w:asciiTheme="minorHAnsi" w:hAnsiTheme="minorHAnsi" w:cstheme="minorHAnsi"/>
          <w:color w:val="000000"/>
          <w:sz w:val="22"/>
          <w:szCs w:val="22"/>
        </w:rPr>
        <w:t>’</w:t>
      </w:r>
      <w:r w:rsidRPr="003A167C">
        <w:rPr>
          <w:rFonts w:asciiTheme="minorHAnsi" w:hAnsiTheme="minorHAnsi" w:cstheme="minorHAnsi"/>
          <w:color w:val="000000"/>
          <w:sz w:val="22"/>
          <w:szCs w:val="22"/>
        </w:rPr>
        <w:t xml:space="preserve"> işlemleri için gerçekleştirilen resmi süreçlerin yürütülmesi amacı ile verilen tüm bilgilerdir.</w:t>
      </w:r>
    </w:p>
    <w:p w:rsidR="008C329D" w:rsidRPr="003A167C" w:rsidRDefault="008C329D" w:rsidP="008C329D">
      <w:pPr>
        <w:jc w:val="both"/>
        <w:rPr>
          <w:rFonts w:asciiTheme="minorHAnsi" w:hAnsiTheme="minorHAnsi" w:cstheme="minorHAnsi"/>
          <w:color w:val="000000"/>
          <w:sz w:val="22"/>
          <w:szCs w:val="22"/>
        </w:rPr>
      </w:pPr>
    </w:p>
    <w:p w:rsidR="002A1316" w:rsidRPr="003A167C" w:rsidRDefault="003E2592" w:rsidP="002A1316">
      <w:pPr>
        <w:spacing w:line="360" w:lineRule="auto"/>
        <w:jc w:val="both"/>
        <w:rPr>
          <w:rFonts w:asciiTheme="minorHAnsi" w:hAnsiTheme="minorHAnsi" w:cstheme="minorHAnsi"/>
          <w:b/>
          <w:sz w:val="22"/>
          <w:szCs w:val="22"/>
        </w:rPr>
      </w:pPr>
      <w:r w:rsidRPr="003A167C">
        <w:rPr>
          <w:rFonts w:asciiTheme="minorHAnsi" w:hAnsiTheme="minorHAnsi" w:cstheme="minorHAnsi"/>
          <w:b/>
          <w:sz w:val="22"/>
          <w:szCs w:val="22"/>
        </w:rPr>
        <w:lastRenderedPageBreak/>
        <w:t>2. GİZLİ BİLGİLERİ ALANIN YÜKÜMLÜLÜKLERİ</w:t>
      </w:r>
    </w:p>
    <w:p w:rsidR="002A1316" w:rsidRPr="003A167C" w:rsidRDefault="002A1316" w:rsidP="008C329D">
      <w:pPr>
        <w:jc w:val="both"/>
        <w:rPr>
          <w:rFonts w:asciiTheme="minorHAnsi" w:hAnsiTheme="minorHAnsi" w:cstheme="minorHAnsi"/>
          <w:color w:val="000000"/>
          <w:sz w:val="22"/>
          <w:szCs w:val="22"/>
        </w:rPr>
      </w:pPr>
      <w:r w:rsidRPr="003A167C">
        <w:rPr>
          <w:rFonts w:asciiTheme="minorHAnsi" w:hAnsiTheme="minorHAnsi" w:cstheme="minorHAnsi"/>
          <w:b/>
          <w:bCs/>
          <w:color w:val="000000"/>
          <w:sz w:val="22"/>
          <w:szCs w:val="22"/>
        </w:rPr>
        <w:t>2.1</w:t>
      </w:r>
      <w:r w:rsidRPr="003A167C">
        <w:rPr>
          <w:rFonts w:asciiTheme="minorHAnsi" w:hAnsiTheme="minorHAnsi" w:cstheme="minorHAnsi"/>
          <w:color w:val="000000"/>
          <w:sz w:val="22"/>
          <w:szCs w:val="22"/>
        </w:rPr>
        <w:t xml:space="preserve"> </w:t>
      </w:r>
      <w:r w:rsidR="003E2592" w:rsidRPr="003A167C">
        <w:rPr>
          <w:rFonts w:asciiTheme="minorHAnsi" w:hAnsiTheme="minorHAnsi" w:cstheme="minorHAnsi"/>
          <w:color w:val="000000"/>
          <w:sz w:val="22"/>
          <w:szCs w:val="22"/>
        </w:rPr>
        <w:t>Gizli Bilgileri Alan Taraf, yukarıda sayılan bilgileri gizli tutulması talebi ile aldığını ve bu bilgilerin Gizli</w:t>
      </w:r>
      <w:r w:rsidR="008C329D" w:rsidRPr="003A167C">
        <w:rPr>
          <w:rFonts w:asciiTheme="minorHAnsi" w:hAnsiTheme="minorHAnsi" w:cstheme="minorHAnsi"/>
          <w:color w:val="000000"/>
          <w:sz w:val="22"/>
          <w:szCs w:val="22"/>
        </w:rPr>
        <w:t xml:space="preserve"> </w:t>
      </w:r>
      <w:r w:rsidR="003E2592" w:rsidRPr="003A167C">
        <w:rPr>
          <w:rFonts w:asciiTheme="minorHAnsi" w:hAnsiTheme="minorHAnsi" w:cstheme="minorHAnsi"/>
          <w:color w:val="000000"/>
          <w:sz w:val="22"/>
          <w:szCs w:val="22"/>
        </w:rPr>
        <w:t xml:space="preserve">Bilgi Sahibine ait olduğunu kabul eder. </w:t>
      </w:r>
    </w:p>
    <w:p w:rsidR="002A1316" w:rsidRPr="003A167C" w:rsidRDefault="002A1316" w:rsidP="008C329D">
      <w:pPr>
        <w:jc w:val="both"/>
        <w:rPr>
          <w:rFonts w:asciiTheme="minorHAnsi" w:hAnsiTheme="minorHAnsi" w:cstheme="minorHAnsi"/>
          <w:color w:val="000000"/>
          <w:sz w:val="22"/>
          <w:szCs w:val="22"/>
        </w:rPr>
      </w:pPr>
      <w:r w:rsidRPr="003A167C">
        <w:rPr>
          <w:rFonts w:asciiTheme="minorHAnsi" w:hAnsiTheme="minorHAnsi" w:cstheme="minorHAnsi"/>
          <w:b/>
          <w:bCs/>
          <w:color w:val="000000"/>
          <w:sz w:val="22"/>
          <w:szCs w:val="22"/>
        </w:rPr>
        <w:t>2.2</w:t>
      </w:r>
      <w:r w:rsidRPr="003A167C">
        <w:rPr>
          <w:rFonts w:asciiTheme="minorHAnsi" w:hAnsiTheme="minorHAnsi" w:cstheme="minorHAnsi"/>
          <w:color w:val="000000"/>
          <w:sz w:val="22"/>
          <w:szCs w:val="22"/>
        </w:rPr>
        <w:t xml:space="preserve"> </w:t>
      </w:r>
      <w:r w:rsidR="003E2592" w:rsidRPr="003A167C">
        <w:rPr>
          <w:rFonts w:asciiTheme="minorHAnsi" w:hAnsiTheme="minorHAnsi" w:cstheme="minorHAnsi"/>
          <w:color w:val="000000"/>
          <w:sz w:val="22"/>
          <w:szCs w:val="22"/>
        </w:rPr>
        <w:t>Gizli Bilgileri Alan Taraf, gizli bilgilerin taraflar arasındaki ticari ilişki dışında kullanılmayacağını, bu bilgilerin yalnız gizli bilgiyi alanın işle ilgili sözleşmesi olan yetkililerine verileceğini ve gizli bilgilerin belirtilen şekilde korunabilmesi için her türlü önlemi alacağını taahhüt eder.</w:t>
      </w:r>
    </w:p>
    <w:p w:rsidR="003E2592" w:rsidRPr="003A167C" w:rsidRDefault="002A1316" w:rsidP="008C329D">
      <w:pPr>
        <w:jc w:val="both"/>
        <w:rPr>
          <w:rFonts w:asciiTheme="minorHAnsi" w:hAnsiTheme="minorHAnsi" w:cstheme="minorHAnsi"/>
          <w:color w:val="000000"/>
          <w:sz w:val="22"/>
          <w:szCs w:val="22"/>
        </w:rPr>
      </w:pPr>
      <w:r w:rsidRPr="003A167C">
        <w:rPr>
          <w:rFonts w:asciiTheme="minorHAnsi" w:hAnsiTheme="minorHAnsi" w:cstheme="minorHAnsi"/>
          <w:b/>
          <w:bCs/>
          <w:color w:val="000000"/>
          <w:sz w:val="22"/>
          <w:szCs w:val="22"/>
        </w:rPr>
        <w:t>2.3</w:t>
      </w:r>
      <w:r w:rsidRPr="003A167C">
        <w:rPr>
          <w:rFonts w:asciiTheme="minorHAnsi" w:hAnsiTheme="minorHAnsi" w:cstheme="minorHAnsi"/>
          <w:color w:val="000000"/>
          <w:sz w:val="22"/>
          <w:szCs w:val="22"/>
        </w:rPr>
        <w:t xml:space="preserve"> </w:t>
      </w:r>
      <w:r w:rsidR="003E2592" w:rsidRPr="003A167C">
        <w:rPr>
          <w:rFonts w:asciiTheme="minorHAnsi" w:hAnsiTheme="minorHAnsi" w:cstheme="minorHAnsi"/>
          <w:color w:val="000000"/>
          <w:sz w:val="22"/>
          <w:szCs w:val="22"/>
        </w:rPr>
        <w:t>Gizli Bilgileri Alan Taraf, gizli bilgi kapsamında olan bilgi ve belgeleri taraflar arasındaki ticari ilişkinin gerektirdiği işlemler dışında çoğaltamaz, kopyalayamaz, suretlerini alamaz.</w:t>
      </w:r>
    </w:p>
    <w:p w:rsidR="00482CBB" w:rsidRPr="003A167C" w:rsidRDefault="00482CBB" w:rsidP="003E2592">
      <w:pPr>
        <w:spacing w:line="360" w:lineRule="auto"/>
        <w:jc w:val="both"/>
        <w:rPr>
          <w:rFonts w:asciiTheme="minorHAnsi" w:hAnsiTheme="minorHAnsi" w:cstheme="minorHAnsi"/>
          <w:b/>
          <w:color w:val="000000"/>
          <w:sz w:val="22"/>
          <w:szCs w:val="22"/>
        </w:rPr>
      </w:pPr>
    </w:p>
    <w:p w:rsidR="003E2592" w:rsidRPr="003A167C" w:rsidRDefault="003E2592" w:rsidP="003E2592">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3. GİZLİ TUTMA YÜKÜMLÜLÜĞÜNÜN BAŞLADIĞI TARİH</w:t>
      </w:r>
    </w:p>
    <w:p w:rsidR="002A1316"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Gizli bilgi alanın gizli tutma yükümlülüğü, Gizli Bilgi Sahibi tarafından Gizli Bilginin bu sözleşme uyarınca kendisine serbestçe verildiği andan itibaren başlar ve taraflar arasındaki temel ilişki sona erse dahi 10 yıl süreyle devam eder.</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2A1316">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4. REKLAM YASAĞI</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Gizli Bilgi Alan Taraf, Gizli Bilgi Veren Tarafla yaptığı bu sözleşmeyi, bu sözleşmenin hükümlerini veya bu sözleşmeye konu edilen işleri, yapılan müzakereleri üçüncü kişilere açıklamayacaktır.</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2A1316">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 xml:space="preserve">5. SON SÖZLEŞME </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Bu sözleşme taraflar arasında önceden bu konuyla ilgili yapılmış olan tüm sözlü ve yazılı sözleşmeleri sona erdirir ve onların yerine geçer. Bu sözleşme şartlarının değiştirilmesi tarafların karşılıklı rızasıyla ve yazılı biçimde mümkün olacaktır.</w:t>
      </w:r>
    </w:p>
    <w:p w:rsidR="008C329D" w:rsidRPr="003A167C" w:rsidRDefault="008C329D" w:rsidP="008C329D">
      <w:pPr>
        <w:jc w:val="both"/>
        <w:rPr>
          <w:rFonts w:asciiTheme="minorHAnsi" w:hAnsiTheme="minorHAnsi" w:cstheme="minorHAnsi"/>
          <w:color w:val="000000"/>
          <w:sz w:val="22"/>
          <w:szCs w:val="22"/>
        </w:rPr>
      </w:pPr>
    </w:p>
    <w:p w:rsidR="002A1316" w:rsidRPr="003A167C" w:rsidRDefault="003E2592" w:rsidP="002A1316">
      <w:pPr>
        <w:pStyle w:val="GvdeMetni2"/>
        <w:spacing w:line="360" w:lineRule="auto"/>
        <w:jc w:val="both"/>
        <w:rPr>
          <w:rFonts w:asciiTheme="minorHAnsi" w:hAnsiTheme="minorHAnsi" w:cstheme="minorHAnsi"/>
          <w:b/>
        </w:rPr>
      </w:pPr>
      <w:r w:rsidRPr="003A167C">
        <w:rPr>
          <w:rFonts w:asciiTheme="minorHAnsi" w:hAnsiTheme="minorHAnsi" w:cstheme="minorHAnsi"/>
          <w:b/>
        </w:rPr>
        <w:t>6. DEVİR YASAĞI</w:t>
      </w:r>
    </w:p>
    <w:p w:rsidR="00DC217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Gizli Bilgi Alan Taraf, Gizli Bilgi Veren Tarafın yazılı ön izni olmaksızın bu sözleşmeyi ya da sözleşmeden doğan herhangi bir hak, alacak, borç ve yükümlülüklerini başkalarına devir edemez.</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3E2592">
      <w:pPr>
        <w:pStyle w:val="GvdeMetni2"/>
        <w:spacing w:line="360" w:lineRule="auto"/>
        <w:jc w:val="both"/>
        <w:rPr>
          <w:rFonts w:asciiTheme="minorHAnsi" w:hAnsiTheme="minorHAnsi" w:cstheme="minorHAnsi"/>
          <w:b/>
        </w:rPr>
      </w:pPr>
      <w:r w:rsidRPr="003A167C">
        <w:rPr>
          <w:rFonts w:asciiTheme="minorHAnsi" w:hAnsiTheme="minorHAnsi" w:cstheme="minorHAnsi"/>
          <w:b/>
        </w:rPr>
        <w:t xml:space="preserve">7. BİLDİRİMLERİN ŞEKLİ VE USULU  </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Bu sözleşmeyle ilgili olarak taraflar arasında yapılacak her türlü bildirim yazılı şeklide posta veya kargo veya elektronik posta ile yapılacaktır. Tercüme edilecek belgelerin elden teslim edilmesi halinde, Gizli Bilgileri Veren Taraf gizlilik kapsamındaki söz konusu belgeleri bir ön yazı ile teyit edecektir.</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3E2592">
      <w:pPr>
        <w:pStyle w:val="GvdeMetni3"/>
        <w:spacing w:line="360" w:lineRule="auto"/>
        <w:jc w:val="both"/>
        <w:rPr>
          <w:rFonts w:asciiTheme="minorHAnsi" w:hAnsiTheme="minorHAnsi" w:cstheme="minorHAnsi"/>
          <w:b/>
          <w:sz w:val="22"/>
          <w:szCs w:val="22"/>
        </w:rPr>
      </w:pPr>
      <w:r w:rsidRPr="003A167C">
        <w:rPr>
          <w:rFonts w:asciiTheme="minorHAnsi" w:hAnsiTheme="minorHAnsi" w:cstheme="minorHAnsi"/>
          <w:b/>
          <w:sz w:val="22"/>
          <w:szCs w:val="22"/>
        </w:rPr>
        <w:t>8. SÖZLEŞMEYE AYKIRI DAVRANIŞ</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 xml:space="preserve">Gizli Bilgileri Alan Taraf, bu sözleşmedeki gizli bilgileri kişisel olarak veya üçüncü kişiler aracılığıyla açıklar ya da kullanır ise, çıkar sağlayıp sağlamadığı dikkate alınmaksızın sözleşmeye aykırı davranmış olduğu kabul edilir. Gizli Bilgilerin, Gizli Bilgiyi Alan </w:t>
      </w:r>
      <w:proofErr w:type="spellStart"/>
      <w:r w:rsidRPr="003A167C">
        <w:rPr>
          <w:rFonts w:asciiTheme="minorHAnsi" w:hAnsiTheme="minorHAnsi" w:cstheme="minorHAnsi"/>
          <w:color w:val="000000"/>
          <w:sz w:val="22"/>
          <w:szCs w:val="22"/>
        </w:rPr>
        <w:t>Taraf’ın</w:t>
      </w:r>
      <w:proofErr w:type="spellEnd"/>
      <w:r w:rsidRPr="003A167C">
        <w:rPr>
          <w:rFonts w:asciiTheme="minorHAnsi" w:hAnsiTheme="minorHAnsi" w:cstheme="minorHAnsi"/>
          <w:color w:val="000000"/>
          <w:sz w:val="22"/>
          <w:szCs w:val="22"/>
        </w:rPr>
        <w:t xml:space="preserve"> yardımcısı ya da çalışanı tarafından açıklanmış olması, Gizli Bilgileri Alan </w:t>
      </w:r>
      <w:proofErr w:type="spellStart"/>
      <w:r w:rsidRPr="003A167C">
        <w:rPr>
          <w:rFonts w:asciiTheme="minorHAnsi" w:hAnsiTheme="minorHAnsi" w:cstheme="minorHAnsi"/>
          <w:color w:val="000000"/>
          <w:sz w:val="22"/>
          <w:szCs w:val="22"/>
        </w:rPr>
        <w:t>Taraf’ın</w:t>
      </w:r>
      <w:proofErr w:type="spellEnd"/>
      <w:r w:rsidRPr="003A167C">
        <w:rPr>
          <w:rFonts w:asciiTheme="minorHAnsi" w:hAnsiTheme="minorHAnsi" w:cstheme="minorHAnsi"/>
          <w:color w:val="000000"/>
          <w:sz w:val="22"/>
          <w:szCs w:val="22"/>
        </w:rPr>
        <w:t xml:space="preserve"> sorumluluğunu ortadan kaldırmaz. </w:t>
      </w:r>
    </w:p>
    <w:p w:rsidR="00DC2172" w:rsidRDefault="00DC2172" w:rsidP="003E2592">
      <w:pPr>
        <w:spacing w:line="360" w:lineRule="auto"/>
        <w:jc w:val="both"/>
        <w:rPr>
          <w:rFonts w:asciiTheme="minorHAnsi" w:hAnsiTheme="minorHAnsi" w:cstheme="minorHAnsi"/>
          <w:b/>
          <w:color w:val="000000"/>
          <w:sz w:val="22"/>
          <w:szCs w:val="22"/>
        </w:rPr>
      </w:pPr>
    </w:p>
    <w:p w:rsidR="001B3952" w:rsidRPr="003A167C" w:rsidRDefault="001B3952" w:rsidP="003E2592">
      <w:pPr>
        <w:spacing w:line="360" w:lineRule="auto"/>
        <w:jc w:val="both"/>
        <w:rPr>
          <w:rFonts w:asciiTheme="minorHAnsi" w:hAnsiTheme="minorHAnsi" w:cstheme="minorHAnsi"/>
          <w:b/>
          <w:color w:val="000000"/>
          <w:sz w:val="22"/>
          <w:szCs w:val="22"/>
        </w:rPr>
      </w:pPr>
    </w:p>
    <w:p w:rsidR="003E2592" w:rsidRPr="003A167C" w:rsidRDefault="003E2592" w:rsidP="003E2592">
      <w:pPr>
        <w:spacing w:line="360" w:lineRule="auto"/>
        <w:jc w:val="both"/>
        <w:rPr>
          <w:rFonts w:asciiTheme="minorHAnsi" w:hAnsiTheme="minorHAnsi" w:cstheme="minorHAnsi"/>
          <w:b/>
          <w:color w:val="000000"/>
          <w:sz w:val="22"/>
          <w:szCs w:val="22"/>
        </w:rPr>
      </w:pPr>
      <w:r w:rsidRPr="003A167C">
        <w:rPr>
          <w:rFonts w:asciiTheme="minorHAnsi" w:hAnsiTheme="minorHAnsi" w:cstheme="minorHAnsi"/>
          <w:b/>
          <w:color w:val="000000"/>
          <w:sz w:val="22"/>
          <w:szCs w:val="22"/>
        </w:rPr>
        <w:t xml:space="preserve">9. SÖZLEŞME SÜRESİ   </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Bu sözleşme, her iki taraf arasındaki temel ilişki süresince ve bu ilişki sona erdikten sonra on yıl süreyle devam edecektir.</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3E2592">
      <w:pPr>
        <w:pStyle w:val="GvdeMetni2"/>
        <w:spacing w:line="360" w:lineRule="auto"/>
        <w:jc w:val="both"/>
        <w:rPr>
          <w:rFonts w:asciiTheme="minorHAnsi" w:hAnsiTheme="minorHAnsi" w:cstheme="minorHAnsi"/>
          <w:b/>
        </w:rPr>
      </w:pPr>
      <w:r w:rsidRPr="003A167C">
        <w:rPr>
          <w:rFonts w:asciiTheme="minorHAnsi" w:hAnsiTheme="minorHAnsi" w:cstheme="minorHAnsi"/>
          <w:b/>
        </w:rPr>
        <w:t xml:space="preserve">10. YETKİLİ MAHKEME </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lastRenderedPageBreak/>
        <w:t>Bu sözleşme konusu işlemlerden kaynaklanabilecek her çeşit anlaşmazlık taraflar arasında ve öncelikle iyi niyet kuralları çerçevesinde, görüşmeler yoluyla çözümlenecektir. Çözümlenemeyen anlaşmazlıklarda yetkili yargı merci Erzurum Mahkemeleri ve İcra Daireleri olacaktır.</w:t>
      </w:r>
    </w:p>
    <w:p w:rsidR="008C329D" w:rsidRPr="003A167C" w:rsidRDefault="008C329D" w:rsidP="008C329D">
      <w:pPr>
        <w:jc w:val="both"/>
        <w:rPr>
          <w:rFonts w:asciiTheme="minorHAnsi" w:hAnsiTheme="minorHAnsi" w:cstheme="minorHAnsi"/>
          <w:color w:val="000000"/>
          <w:sz w:val="22"/>
          <w:szCs w:val="22"/>
        </w:rPr>
      </w:pPr>
    </w:p>
    <w:p w:rsidR="003E2592" w:rsidRPr="003A167C" w:rsidRDefault="003E2592" w:rsidP="003E2592">
      <w:pPr>
        <w:pStyle w:val="GvdeMetni2"/>
        <w:spacing w:line="360" w:lineRule="auto"/>
        <w:jc w:val="both"/>
        <w:rPr>
          <w:rFonts w:asciiTheme="minorHAnsi" w:hAnsiTheme="minorHAnsi" w:cstheme="minorHAnsi"/>
          <w:b/>
        </w:rPr>
      </w:pPr>
      <w:r w:rsidRPr="003A167C">
        <w:rPr>
          <w:rFonts w:asciiTheme="minorHAnsi" w:hAnsiTheme="minorHAnsi" w:cstheme="minorHAnsi"/>
          <w:b/>
        </w:rPr>
        <w:t>11. İLGİLİLER</w:t>
      </w:r>
    </w:p>
    <w:p w:rsidR="002A1316"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Bu sözleşme konusu iş ve işlemler taraflarca belirlenecek kişiler tarafından yürütülecektir.</w:t>
      </w:r>
    </w:p>
    <w:p w:rsidR="008C329D" w:rsidRPr="003A167C" w:rsidRDefault="008C329D" w:rsidP="008C329D">
      <w:pPr>
        <w:jc w:val="both"/>
        <w:rPr>
          <w:rFonts w:asciiTheme="minorHAnsi" w:hAnsiTheme="minorHAnsi" w:cstheme="minorHAnsi"/>
          <w:color w:val="000000"/>
          <w:sz w:val="22"/>
          <w:szCs w:val="22"/>
        </w:rPr>
      </w:pPr>
    </w:p>
    <w:p w:rsidR="002A1316" w:rsidRPr="003A167C" w:rsidRDefault="003E2592" w:rsidP="002A1316">
      <w:pPr>
        <w:pStyle w:val="GvdeMetni2"/>
        <w:spacing w:line="360" w:lineRule="auto"/>
        <w:jc w:val="both"/>
        <w:rPr>
          <w:rFonts w:asciiTheme="minorHAnsi" w:hAnsiTheme="minorHAnsi" w:cstheme="minorHAnsi"/>
          <w:b/>
        </w:rPr>
      </w:pPr>
      <w:r w:rsidRPr="003A167C">
        <w:rPr>
          <w:rFonts w:asciiTheme="minorHAnsi" w:hAnsiTheme="minorHAnsi" w:cstheme="minorHAnsi"/>
          <w:b/>
        </w:rPr>
        <w:t>12. BİLGİ</w:t>
      </w:r>
    </w:p>
    <w:p w:rsidR="003E2592" w:rsidRPr="003A167C" w:rsidRDefault="003E2592" w:rsidP="008C329D">
      <w:pPr>
        <w:jc w:val="both"/>
        <w:rPr>
          <w:rFonts w:asciiTheme="minorHAnsi" w:hAnsiTheme="minorHAnsi" w:cstheme="minorHAnsi"/>
          <w:color w:val="000000"/>
          <w:sz w:val="22"/>
          <w:szCs w:val="22"/>
        </w:rPr>
      </w:pPr>
      <w:r w:rsidRPr="003A167C">
        <w:rPr>
          <w:rFonts w:asciiTheme="minorHAnsi" w:hAnsiTheme="minorHAnsi" w:cstheme="minorHAnsi"/>
          <w:color w:val="000000"/>
          <w:sz w:val="22"/>
          <w:szCs w:val="22"/>
        </w:rPr>
        <w:t>Bu sözleşmenin imzalanması ile gizli bilgileri alan taraf ile gizli bilgileri veren taraf, sözleşme hükümlerini</w:t>
      </w:r>
      <w:r w:rsidR="00482CBB" w:rsidRPr="003A167C">
        <w:rPr>
          <w:rFonts w:asciiTheme="minorHAnsi" w:hAnsiTheme="minorHAnsi" w:cstheme="minorHAnsi"/>
          <w:color w:val="000000"/>
          <w:sz w:val="22"/>
          <w:szCs w:val="22"/>
        </w:rPr>
        <w:t xml:space="preserve"> </w:t>
      </w:r>
      <w:r w:rsidRPr="003A167C">
        <w:rPr>
          <w:rFonts w:asciiTheme="minorHAnsi" w:hAnsiTheme="minorHAnsi" w:cstheme="minorHAnsi"/>
          <w:color w:val="000000"/>
          <w:sz w:val="22"/>
          <w:szCs w:val="22"/>
        </w:rPr>
        <w:t>okuduklarını</w:t>
      </w:r>
      <w:r w:rsidR="00482CBB" w:rsidRPr="003A167C">
        <w:rPr>
          <w:rFonts w:asciiTheme="minorHAnsi" w:hAnsiTheme="minorHAnsi" w:cstheme="minorHAnsi"/>
          <w:color w:val="000000"/>
          <w:sz w:val="22"/>
          <w:szCs w:val="22"/>
        </w:rPr>
        <w:t xml:space="preserve"> </w:t>
      </w:r>
      <w:r w:rsidRPr="003A167C">
        <w:rPr>
          <w:rFonts w:asciiTheme="minorHAnsi" w:hAnsiTheme="minorHAnsi" w:cstheme="minorHAnsi"/>
          <w:color w:val="000000"/>
          <w:sz w:val="22"/>
          <w:szCs w:val="22"/>
        </w:rPr>
        <w:t>ve tamamını anladıklarını kabul ve beyan ederler.</w:t>
      </w:r>
    </w:p>
    <w:p w:rsidR="003E2592" w:rsidRPr="00F50EB9" w:rsidRDefault="00E92C1D" w:rsidP="003E2592">
      <w:pPr>
        <w:jc w:val="right"/>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00 </w:t>
      </w:r>
      <w:r w:rsidR="00B60C02" w:rsidRPr="00F50EB9">
        <w:rPr>
          <w:rFonts w:asciiTheme="minorHAnsi" w:hAnsiTheme="minorHAnsi" w:cstheme="minorHAnsi"/>
          <w:b/>
          <w:color w:val="FF0000"/>
          <w:sz w:val="22"/>
          <w:szCs w:val="22"/>
        </w:rPr>
        <w:t>/ 0</w:t>
      </w:r>
      <w:r>
        <w:rPr>
          <w:rFonts w:asciiTheme="minorHAnsi" w:hAnsiTheme="minorHAnsi" w:cstheme="minorHAnsi"/>
          <w:b/>
          <w:color w:val="FF0000"/>
          <w:sz w:val="22"/>
          <w:szCs w:val="22"/>
        </w:rPr>
        <w:t>0</w:t>
      </w:r>
      <w:r w:rsidR="003E2592" w:rsidRPr="00F50EB9">
        <w:rPr>
          <w:rFonts w:asciiTheme="minorHAnsi" w:hAnsiTheme="minorHAnsi" w:cstheme="minorHAnsi"/>
          <w:b/>
          <w:color w:val="FF0000"/>
          <w:sz w:val="22"/>
          <w:szCs w:val="22"/>
        </w:rPr>
        <w:t xml:space="preserve"> / 20</w:t>
      </w:r>
      <w:r w:rsidR="00216498" w:rsidRPr="00F50EB9">
        <w:rPr>
          <w:rFonts w:asciiTheme="minorHAnsi" w:hAnsiTheme="minorHAnsi" w:cstheme="minorHAnsi"/>
          <w:b/>
          <w:color w:val="FF0000"/>
          <w:sz w:val="22"/>
          <w:szCs w:val="22"/>
        </w:rPr>
        <w:t>2</w:t>
      </w:r>
      <w:r>
        <w:rPr>
          <w:rFonts w:asciiTheme="minorHAnsi" w:hAnsiTheme="minorHAnsi" w:cstheme="minorHAnsi"/>
          <w:b/>
          <w:color w:val="FF0000"/>
          <w:sz w:val="22"/>
          <w:szCs w:val="22"/>
        </w:rPr>
        <w:t>2</w:t>
      </w:r>
    </w:p>
    <w:p w:rsidR="008C329D" w:rsidRPr="003A167C" w:rsidRDefault="008C329D" w:rsidP="003E2592">
      <w:pPr>
        <w:rPr>
          <w:rFonts w:asciiTheme="minorHAnsi" w:hAnsiTheme="minorHAnsi" w:cstheme="minorHAnsi"/>
          <w:b/>
          <w:sz w:val="22"/>
          <w:szCs w:val="22"/>
        </w:rPr>
      </w:pPr>
    </w:p>
    <w:p w:rsidR="009B22B3" w:rsidRPr="003A167C" w:rsidRDefault="003E2592" w:rsidP="003E2592">
      <w:pPr>
        <w:rPr>
          <w:rFonts w:asciiTheme="minorHAnsi" w:hAnsiTheme="minorHAnsi" w:cstheme="minorHAnsi"/>
          <w:b/>
          <w:sz w:val="22"/>
          <w:szCs w:val="22"/>
        </w:rPr>
      </w:pPr>
      <w:r w:rsidRPr="003A167C">
        <w:rPr>
          <w:rFonts w:asciiTheme="minorHAnsi" w:hAnsiTheme="minorHAnsi" w:cstheme="minorHAnsi"/>
          <w:b/>
          <w:sz w:val="22"/>
          <w:szCs w:val="22"/>
        </w:rPr>
        <w:t>Gizli Bilgileri Veren</w:t>
      </w:r>
    </w:p>
    <w:p w:rsidR="009B22B3" w:rsidRPr="003A167C" w:rsidRDefault="009B22B3" w:rsidP="003E2592">
      <w:pPr>
        <w:rPr>
          <w:rFonts w:asciiTheme="minorHAnsi" w:hAnsiTheme="minorHAnsi" w:cstheme="minorHAnsi"/>
          <w:b/>
          <w:sz w:val="22"/>
          <w:szCs w:val="22"/>
        </w:rPr>
      </w:pPr>
    </w:p>
    <w:p w:rsidR="003A167C" w:rsidRDefault="00425350" w:rsidP="003E2592">
      <w:pPr>
        <w:rPr>
          <w:rFonts w:asciiTheme="minorHAnsi" w:hAnsiTheme="minorHAnsi" w:cstheme="minorHAnsi"/>
          <w:color w:val="FF0000"/>
          <w:sz w:val="22"/>
          <w:szCs w:val="22"/>
        </w:rPr>
      </w:pPr>
      <w:r>
        <w:rPr>
          <w:rFonts w:asciiTheme="minorHAnsi" w:hAnsiTheme="minorHAnsi" w:cstheme="minorHAnsi"/>
          <w:color w:val="FF0000"/>
          <w:sz w:val="22"/>
          <w:szCs w:val="22"/>
        </w:rPr>
        <w:t>Akademisyen/</w:t>
      </w:r>
      <w:r w:rsidR="009D67B2">
        <w:rPr>
          <w:rFonts w:asciiTheme="minorHAnsi" w:hAnsiTheme="minorHAnsi" w:cstheme="minorHAnsi"/>
          <w:color w:val="FF0000"/>
          <w:sz w:val="22"/>
          <w:szCs w:val="22"/>
        </w:rPr>
        <w:t>Firma</w:t>
      </w:r>
      <w:r>
        <w:rPr>
          <w:rFonts w:asciiTheme="minorHAnsi" w:hAnsiTheme="minorHAnsi" w:cstheme="minorHAnsi"/>
          <w:color w:val="FF0000"/>
          <w:sz w:val="22"/>
          <w:szCs w:val="22"/>
        </w:rPr>
        <w:t>/Kurum</w:t>
      </w:r>
    </w:p>
    <w:p w:rsidR="009D67B2" w:rsidRPr="009D67B2" w:rsidRDefault="009D67B2" w:rsidP="003E2592">
      <w:pPr>
        <w:rPr>
          <w:rFonts w:asciiTheme="minorHAnsi" w:hAnsiTheme="minorHAnsi" w:cstheme="minorHAnsi"/>
          <w:b/>
          <w:color w:val="FF0000"/>
          <w:sz w:val="22"/>
          <w:szCs w:val="22"/>
        </w:rPr>
      </w:pPr>
      <w:r>
        <w:rPr>
          <w:rFonts w:asciiTheme="minorHAnsi" w:hAnsiTheme="minorHAnsi" w:cstheme="minorHAnsi"/>
          <w:color w:val="FF0000"/>
          <w:sz w:val="22"/>
          <w:szCs w:val="22"/>
        </w:rPr>
        <w:t>Firma Yetkilisi</w:t>
      </w:r>
    </w:p>
    <w:p w:rsidR="009B22B3" w:rsidRPr="003A167C" w:rsidRDefault="009B22B3" w:rsidP="003E2592">
      <w:pPr>
        <w:rPr>
          <w:rFonts w:asciiTheme="minorHAnsi" w:hAnsiTheme="minorHAnsi" w:cstheme="minorHAnsi"/>
          <w:b/>
          <w:sz w:val="22"/>
          <w:szCs w:val="22"/>
        </w:rPr>
      </w:pPr>
    </w:p>
    <w:p w:rsidR="009B22B3" w:rsidRPr="003A167C" w:rsidRDefault="009B22B3" w:rsidP="003E2592">
      <w:pPr>
        <w:rPr>
          <w:rFonts w:asciiTheme="minorHAnsi" w:hAnsiTheme="minorHAnsi" w:cstheme="minorHAnsi"/>
          <w:b/>
          <w:sz w:val="22"/>
          <w:szCs w:val="22"/>
        </w:rPr>
      </w:pPr>
    </w:p>
    <w:p w:rsidR="003E2592" w:rsidRPr="003A167C" w:rsidRDefault="003E2592" w:rsidP="003E2592">
      <w:pPr>
        <w:rPr>
          <w:rFonts w:asciiTheme="minorHAnsi" w:hAnsiTheme="minorHAnsi" w:cstheme="minorHAnsi"/>
          <w:b/>
          <w:sz w:val="22"/>
          <w:szCs w:val="22"/>
        </w:rPr>
      </w:pPr>
      <w:r w:rsidRPr="003A167C">
        <w:rPr>
          <w:rFonts w:asciiTheme="minorHAnsi" w:hAnsiTheme="minorHAnsi" w:cstheme="minorHAnsi"/>
          <w:b/>
          <w:sz w:val="22"/>
          <w:szCs w:val="22"/>
        </w:rPr>
        <w:t>Gizli Bilgileri Alan</w:t>
      </w:r>
      <w:r w:rsidR="006A04DA">
        <w:rPr>
          <w:rFonts w:asciiTheme="minorHAnsi" w:hAnsiTheme="minorHAnsi" w:cstheme="minorHAnsi"/>
          <w:b/>
          <w:sz w:val="22"/>
          <w:szCs w:val="22"/>
        </w:rPr>
        <w:t>:</w:t>
      </w:r>
    </w:p>
    <w:p w:rsidR="006A04DA" w:rsidRDefault="00E92C1D" w:rsidP="006A04DA">
      <w:pPr>
        <w:spacing w:line="36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Proje Geliştirme ve Koordinasyon Ofisi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50584" w:rsidTr="00650584">
        <w:trPr>
          <w:trHeight w:val="257"/>
        </w:trPr>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r>
      <w:tr w:rsidR="00650584" w:rsidTr="00650584">
        <w:trPr>
          <w:trHeight w:val="365"/>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r>
      <w:tr w:rsidR="00650584" w:rsidTr="00650584">
        <w:trPr>
          <w:trHeight w:val="559"/>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r>
      <w:tr w:rsidR="00650584" w:rsidTr="00650584">
        <w:trPr>
          <w:trHeight w:val="236"/>
        </w:trPr>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r>
      <w:tr w:rsidR="00650584" w:rsidTr="00650584">
        <w:trPr>
          <w:trHeight w:val="127"/>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r>
      <w:tr w:rsidR="00650584" w:rsidTr="00650584">
        <w:trPr>
          <w:trHeight w:val="592"/>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r>
      <w:tr w:rsidR="00650584" w:rsidTr="00650584">
        <w:trPr>
          <w:trHeight w:val="510"/>
        </w:trPr>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c>
          <w:tcPr>
            <w:tcW w:w="2500" w:type="pct"/>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Pr>
                <w:rFonts w:asciiTheme="minorHAnsi" w:hAnsiTheme="minorHAnsi" w:cstheme="minorHAnsi"/>
                <w:b/>
                <w:sz w:val="22"/>
                <w:szCs w:val="22"/>
              </w:rPr>
              <w:t xml:space="preserve">Panelist, </w:t>
            </w:r>
            <w:proofErr w:type="spellStart"/>
            <w:r>
              <w:rPr>
                <w:rFonts w:asciiTheme="minorHAnsi" w:hAnsiTheme="minorHAnsi" w:cstheme="minorHAnsi"/>
                <w:b/>
                <w:sz w:val="22"/>
                <w:szCs w:val="22"/>
              </w:rPr>
              <w:t>Mentör</w:t>
            </w:r>
            <w:proofErr w:type="spellEnd"/>
            <w:r>
              <w:rPr>
                <w:rFonts w:asciiTheme="minorHAnsi" w:hAnsiTheme="minorHAnsi" w:cstheme="minorHAnsi"/>
                <w:b/>
                <w:sz w:val="22"/>
                <w:szCs w:val="22"/>
              </w:rPr>
              <w:t xml:space="preserve"> veya Uzmanlar</w:t>
            </w:r>
          </w:p>
        </w:tc>
      </w:tr>
      <w:tr w:rsidR="00650584" w:rsidTr="00650584">
        <w:trPr>
          <w:trHeight w:val="510"/>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r>
              <w:rPr>
                <w:rFonts w:asciiTheme="minorHAnsi" w:hAnsiTheme="minorHAnsi" w:cstheme="minorHAnsi"/>
                <w:color w:val="D9D9D9" w:themeColor="background1" w:themeShade="D9"/>
                <w:sz w:val="22"/>
                <w:szCs w:val="22"/>
              </w:rPr>
              <w:t>Ad/</w:t>
            </w:r>
            <w:proofErr w:type="spellStart"/>
            <w:r>
              <w:rPr>
                <w:rFonts w:asciiTheme="minorHAnsi" w:hAnsiTheme="minorHAnsi" w:cstheme="minorHAnsi"/>
                <w:color w:val="D9D9D9" w:themeColor="background1" w:themeShade="D9"/>
                <w:sz w:val="22"/>
                <w:szCs w:val="22"/>
              </w:rPr>
              <w:t>soyad</w:t>
            </w:r>
            <w:proofErr w:type="spellEnd"/>
          </w:p>
        </w:tc>
      </w:tr>
      <w:tr w:rsidR="00650584" w:rsidTr="00650584">
        <w:trPr>
          <w:trHeight w:val="462"/>
        </w:trPr>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c>
          <w:tcPr>
            <w:tcW w:w="2500" w:type="pct"/>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r>
      <w:tr w:rsidR="00650584" w:rsidTr="00650584">
        <w:trPr>
          <w:trHeight w:val="212"/>
        </w:trPr>
        <w:tc>
          <w:tcPr>
            <w:tcW w:w="5000" w:type="pct"/>
            <w:gridSpan w:val="2"/>
            <w:vAlign w:val="center"/>
          </w:tcPr>
          <w:p w:rsidR="00650584" w:rsidRPr="006A04DA" w:rsidRDefault="00650584" w:rsidP="00650584">
            <w:pPr>
              <w:spacing w:after="0" w:line="360" w:lineRule="auto"/>
              <w:jc w:val="center"/>
              <w:rPr>
                <w:rFonts w:asciiTheme="minorHAnsi" w:hAnsiTheme="minorHAnsi" w:cstheme="minorHAnsi"/>
                <w:b/>
                <w:color w:val="000000"/>
                <w:sz w:val="22"/>
                <w:szCs w:val="22"/>
              </w:rPr>
            </w:pPr>
            <w:r w:rsidRPr="006A04DA">
              <w:rPr>
                <w:rFonts w:asciiTheme="minorHAnsi" w:hAnsiTheme="minorHAnsi" w:cstheme="minorHAnsi"/>
                <w:b/>
                <w:sz w:val="22"/>
                <w:szCs w:val="22"/>
              </w:rPr>
              <w:t>Proje Geliştirme ve Koordinasyon Ofisi Koordinatörü</w:t>
            </w:r>
          </w:p>
        </w:tc>
      </w:tr>
      <w:tr w:rsidR="00650584" w:rsidTr="00650584">
        <w:trPr>
          <w:trHeight w:val="80"/>
        </w:trPr>
        <w:tc>
          <w:tcPr>
            <w:tcW w:w="5000" w:type="pct"/>
            <w:gridSpan w:val="2"/>
            <w:vAlign w:val="center"/>
          </w:tcPr>
          <w:p w:rsidR="00650584" w:rsidRPr="006A04DA" w:rsidRDefault="00650584" w:rsidP="00650584">
            <w:pPr>
              <w:spacing w:after="0"/>
              <w:jc w:val="center"/>
              <w:rPr>
                <w:rFonts w:asciiTheme="minorHAnsi" w:hAnsiTheme="minorHAnsi" w:cstheme="minorHAnsi"/>
                <w:sz w:val="22"/>
                <w:szCs w:val="22"/>
              </w:rPr>
            </w:pPr>
            <w:r w:rsidRPr="00315AB6">
              <w:rPr>
                <w:rFonts w:asciiTheme="minorHAnsi" w:hAnsiTheme="minorHAnsi" w:cstheme="minorHAnsi"/>
                <w:sz w:val="22"/>
                <w:szCs w:val="22"/>
              </w:rPr>
              <w:t>Prof. Dr. Hasan ÖZDEMİR</w:t>
            </w:r>
          </w:p>
        </w:tc>
      </w:tr>
      <w:tr w:rsidR="00650584" w:rsidTr="00650584">
        <w:trPr>
          <w:trHeight w:val="1006"/>
        </w:trPr>
        <w:tc>
          <w:tcPr>
            <w:tcW w:w="5000" w:type="pct"/>
            <w:gridSpan w:val="2"/>
            <w:vAlign w:val="center"/>
          </w:tcPr>
          <w:p w:rsidR="00650584" w:rsidRDefault="00650584" w:rsidP="00650584">
            <w:pPr>
              <w:spacing w:after="0" w:line="360" w:lineRule="auto"/>
              <w:jc w:val="center"/>
              <w:rPr>
                <w:rFonts w:asciiTheme="minorHAnsi" w:hAnsiTheme="minorHAnsi" w:cstheme="minorHAnsi"/>
                <w:color w:val="000000"/>
                <w:sz w:val="22"/>
                <w:szCs w:val="22"/>
              </w:rPr>
            </w:pPr>
            <w:proofErr w:type="gramStart"/>
            <w:r w:rsidRPr="006A04DA">
              <w:rPr>
                <w:rFonts w:asciiTheme="minorHAnsi" w:hAnsiTheme="minorHAnsi" w:cstheme="minorHAnsi"/>
                <w:color w:val="D9D9D9" w:themeColor="background1" w:themeShade="D9"/>
                <w:sz w:val="22"/>
                <w:szCs w:val="22"/>
              </w:rPr>
              <w:t>imza</w:t>
            </w:r>
            <w:proofErr w:type="gramEnd"/>
          </w:p>
        </w:tc>
      </w:tr>
    </w:tbl>
    <w:p w:rsidR="00E92C1D" w:rsidRPr="00315AB6" w:rsidRDefault="00E92C1D" w:rsidP="002A1316">
      <w:pPr>
        <w:rPr>
          <w:rFonts w:asciiTheme="minorHAnsi" w:hAnsiTheme="minorHAnsi" w:cstheme="minorHAnsi"/>
          <w:sz w:val="22"/>
          <w:szCs w:val="22"/>
        </w:rPr>
      </w:pPr>
      <w:r>
        <w:rPr>
          <w:rFonts w:asciiTheme="minorHAnsi" w:hAnsiTheme="minorHAnsi" w:cstheme="minorHAnsi"/>
          <w:sz w:val="22"/>
          <w:szCs w:val="22"/>
        </w:rPr>
        <w:t xml:space="preserve">          </w:t>
      </w:r>
    </w:p>
    <w:p w:rsidR="003A167C" w:rsidRPr="00315AB6" w:rsidRDefault="003A167C" w:rsidP="002A1316">
      <w:pPr>
        <w:rPr>
          <w:rFonts w:asciiTheme="minorHAnsi" w:hAnsiTheme="minorHAnsi" w:cstheme="minorHAnsi"/>
          <w:sz w:val="22"/>
          <w:szCs w:val="22"/>
        </w:rPr>
      </w:pPr>
    </w:p>
    <w:sectPr w:rsidR="003A167C" w:rsidRPr="00315AB6" w:rsidSect="002A1316">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1" w:left="1134" w:header="284"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AA" w:rsidRDefault="00CF55AA">
      <w:r>
        <w:separator/>
      </w:r>
    </w:p>
  </w:endnote>
  <w:endnote w:type="continuationSeparator" w:id="0">
    <w:p w:rsidR="00CF55AA" w:rsidRDefault="00CF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AntiB">
    <w:altName w:val="Courier New"/>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6" w:rsidRDefault="00FB10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96" w:rsidRPr="002B6C96" w:rsidRDefault="002B6C96" w:rsidP="002B6C96">
    <w:pPr>
      <w:pStyle w:val="AltBilgi"/>
    </w:pPr>
    <w:r>
      <w:rPr>
        <w:noProof/>
      </w:rPr>
      <w:drawing>
        <wp:anchor distT="0" distB="0" distL="114300" distR="114300" simplePos="0" relativeHeight="251658240" behindDoc="0" locked="0" layoutInCell="1" allowOverlap="1">
          <wp:simplePos x="0" y="0"/>
          <wp:positionH relativeFrom="column">
            <wp:posOffset>-786765</wp:posOffset>
          </wp:positionH>
          <wp:positionV relativeFrom="paragraph">
            <wp:posOffset>-104140</wp:posOffset>
          </wp:positionV>
          <wp:extent cx="7835308" cy="684000"/>
          <wp:effectExtent l="0" t="0" r="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o alt bilg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308" cy="684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6" w:rsidRDefault="00FB10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AA" w:rsidRDefault="00CF55AA">
      <w:r>
        <w:separator/>
      </w:r>
    </w:p>
  </w:footnote>
  <w:footnote w:type="continuationSeparator" w:id="0">
    <w:p w:rsidR="00CF55AA" w:rsidRDefault="00CF5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6" w:rsidRDefault="00CF55A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64938" o:spid="_x0000_s2050" type="#_x0000_t75" style="position:absolute;margin-left:0;margin-top:0;width:544.55pt;height:790.1pt;z-index:-251656192;mso-position-horizontal:center;mso-position-horizontal-relative:margin;mso-position-vertical:center;mso-position-vertical-relative:margin" o:allowincell="f">
          <v:imagedata r:id="rId1" o:title="word filgr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6" w:rsidRDefault="00CF55A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64939" o:spid="_x0000_s2051" type="#_x0000_t75" style="position:absolute;margin-left:-60.6pt;margin-top:-72.75pt;width:544.55pt;height:790.1pt;z-index:-251655168;mso-position-horizontal-relative:margin;mso-position-vertical-relative:margin" o:allowincell="f">
          <v:imagedata r:id="rId1" o:title="word filgra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6" w:rsidRDefault="00CF55A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64937" o:spid="_x0000_s2049" type="#_x0000_t75" style="position:absolute;margin-left:0;margin-top:0;width:544.55pt;height:790.1pt;z-index:-251657216;mso-position-horizontal:center;mso-position-horizontal-relative:margin;mso-position-vertical:center;mso-position-vertical-relative:margin" o:allowincell="f">
          <v:imagedata r:id="rId1" o:title="word filgr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3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A002B1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DEF7F26"/>
    <w:multiLevelType w:val="singleLevel"/>
    <w:tmpl w:val="5A90AAF0"/>
    <w:lvl w:ilvl="0">
      <w:start w:val="1"/>
      <w:numFmt w:val="lowerRoman"/>
      <w:lvlText w:val="%1)"/>
      <w:lvlJc w:val="left"/>
      <w:pPr>
        <w:tabs>
          <w:tab w:val="num" w:pos="294"/>
        </w:tabs>
        <w:ind w:left="294" w:hanging="720"/>
      </w:pPr>
      <w:rPr>
        <w:rFonts w:hint="default"/>
        <w:b/>
      </w:rPr>
    </w:lvl>
  </w:abstractNum>
  <w:abstractNum w:abstractNumId="3" w15:restartNumberingAfterBreak="0">
    <w:nsid w:val="1F497071"/>
    <w:multiLevelType w:val="multilevel"/>
    <w:tmpl w:val="5884554E"/>
    <w:lvl w:ilvl="0">
      <w:start w:val="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4" w15:restartNumberingAfterBreak="0">
    <w:nsid w:val="26BC33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361F6F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1564E8C"/>
    <w:multiLevelType w:val="multilevel"/>
    <w:tmpl w:val="D8B0758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4FC4984"/>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C286E1D"/>
    <w:multiLevelType w:val="hybridMultilevel"/>
    <w:tmpl w:val="1E8A1B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CE5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E17F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62CA2CC1"/>
    <w:multiLevelType w:val="hybridMultilevel"/>
    <w:tmpl w:val="DA20817C"/>
    <w:lvl w:ilvl="0" w:tplc="BD98DFC2">
      <w:start w:val="2"/>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7458266C"/>
    <w:multiLevelType w:val="multilevel"/>
    <w:tmpl w:val="6C7428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9"/>
  </w:num>
  <w:num w:numId="3">
    <w:abstractNumId w:val="1"/>
  </w:num>
  <w:num w:numId="4">
    <w:abstractNumId w:val="2"/>
  </w:num>
  <w:num w:numId="5">
    <w:abstractNumId w:val="11"/>
  </w:num>
  <w:num w:numId="6">
    <w:abstractNumId w:val="4"/>
  </w:num>
  <w:num w:numId="7">
    <w:abstractNumId w:val="6"/>
  </w:num>
  <w:num w:numId="8">
    <w:abstractNumId w:val="12"/>
  </w:num>
  <w:num w:numId="9">
    <w:abstractNumId w:val="10"/>
  </w:num>
  <w:num w:numId="10">
    <w:abstractNumId w:val="7"/>
  </w:num>
  <w:num w:numId="11">
    <w:abstractNumId w:val="13"/>
  </w:num>
  <w:num w:numId="12">
    <w:abstractNumId w:val="15"/>
  </w:num>
  <w:num w:numId="13">
    <w:abstractNumId w:val="8"/>
  </w:num>
  <w:num w:numId="14">
    <w:abstractNumId w:val="5"/>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C6"/>
    <w:rsid w:val="000006EF"/>
    <w:rsid w:val="0002704A"/>
    <w:rsid w:val="000353D1"/>
    <w:rsid w:val="00074A3A"/>
    <w:rsid w:val="000848E3"/>
    <w:rsid w:val="00092FDB"/>
    <w:rsid w:val="000B10D5"/>
    <w:rsid w:val="000B7EFD"/>
    <w:rsid w:val="000D6577"/>
    <w:rsid w:val="000F0FFB"/>
    <w:rsid w:val="000F1505"/>
    <w:rsid w:val="00124E3B"/>
    <w:rsid w:val="00134AC7"/>
    <w:rsid w:val="00153C52"/>
    <w:rsid w:val="00157603"/>
    <w:rsid w:val="00176EAA"/>
    <w:rsid w:val="001809D1"/>
    <w:rsid w:val="0019143C"/>
    <w:rsid w:val="0019343B"/>
    <w:rsid w:val="001A1D35"/>
    <w:rsid w:val="001A27D9"/>
    <w:rsid w:val="001B3952"/>
    <w:rsid w:val="001B4E2A"/>
    <w:rsid w:val="001E380E"/>
    <w:rsid w:val="001E3E67"/>
    <w:rsid w:val="001E6E49"/>
    <w:rsid w:val="002003CE"/>
    <w:rsid w:val="00216498"/>
    <w:rsid w:val="00224703"/>
    <w:rsid w:val="002448DC"/>
    <w:rsid w:val="00250E15"/>
    <w:rsid w:val="0025268D"/>
    <w:rsid w:val="002A1316"/>
    <w:rsid w:val="002A3B37"/>
    <w:rsid w:val="002B6C96"/>
    <w:rsid w:val="002C2513"/>
    <w:rsid w:val="002F4689"/>
    <w:rsid w:val="003016A8"/>
    <w:rsid w:val="00315AB6"/>
    <w:rsid w:val="00335DCF"/>
    <w:rsid w:val="00362C0E"/>
    <w:rsid w:val="0039422F"/>
    <w:rsid w:val="003A167C"/>
    <w:rsid w:val="003D3197"/>
    <w:rsid w:val="003E2592"/>
    <w:rsid w:val="00403D96"/>
    <w:rsid w:val="00404BCA"/>
    <w:rsid w:val="00412156"/>
    <w:rsid w:val="00420300"/>
    <w:rsid w:val="00425350"/>
    <w:rsid w:val="004257F1"/>
    <w:rsid w:val="004426ED"/>
    <w:rsid w:val="004475D9"/>
    <w:rsid w:val="00466628"/>
    <w:rsid w:val="00466FB0"/>
    <w:rsid w:val="00482CBB"/>
    <w:rsid w:val="004F3685"/>
    <w:rsid w:val="005008EB"/>
    <w:rsid w:val="00521C5C"/>
    <w:rsid w:val="00556B74"/>
    <w:rsid w:val="005776C8"/>
    <w:rsid w:val="005A1FDA"/>
    <w:rsid w:val="005D2356"/>
    <w:rsid w:val="006126D4"/>
    <w:rsid w:val="006479F9"/>
    <w:rsid w:val="00650584"/>
    <w:rsid w:val="0065184C"/>
    <w:rsid w:val="006920F6"/>
    <w:rsid w:val="006A04DA"/>
    <w:rsid w:val="006C6691"/>
    <w:rsid w:val="006E3705"/>
    <w:rsid w:val="00714BD7"/>
    <w:rsid w:val="00714C02"/>
    <w:rsid w:val="00715342"/>
    <w:rsid w:val="00743BA2"/>
    <w:rsid w:val="00747D16"/>
    <w:rsid w:val="00747DCF"/>
    <w:rsid w:val="007651EE"/>
    <w:rsid w:val="007B06CF"/>
    <w:rsid w:val="00811911"/>
    <w:rsid w:val="00831757"/>
    <w:rsid w:val="00832245"/>
    <w:rsid w:val="008327A2"/>
    <w:rsid w:val="008451C1"/>
    <w:rsid w:val="008A2DF3"/>
    <w:rsid w:val="008B5688"/>
    <w:rsid w:val="008B6353"/>
    <w:rsid w:val="008C0923"/>
    <w:rsid w:val="008C329D"/>
    <w:rsid w:val="008E1146"/>
    <w:rsid w:val="00912481"/>
    <w:rsid w:val="00917FBC"/>
    <w:rsid w:val="00932E30"/>
    <w:rsid w:val="00957494"/>
    <w:rsid w:val="00965316"/>
    <w:rsid w:val="009B132C"/>
    <w:rsid w:val="009B22B3"/>
    <w:rsid w:val="009C3F6C"/>
    <w:rsid w:val="009C5E2C"/>
    <w:rsid w:val="009D67B2"/>
    <w:rsid w:val="009D6D12"/>
    <w:rsid w:val="009D77D9"/>
    <w:rsid w:val="009E30ED"/>
    <w:rsid w:val="009F3510"/>
    <w:rsid w:val="009F7CC6"/>
    <w:rsid w:val="00A01A06"/>
    <w:rsid w:val="00A03C20"/>
    <w:rsid w:val="00A07633"/>
    <w:rsid w:val="00A1489C"/>
    <w:rsid w:val="00A2255F"/>
    <w:rsid w:val="00A33EF1"/>
    <w:rsid w:val="00AA390F"/>
    <w:rsid w:val="00AB00B0"/>
    <w:rsid w:val="00AE2D8D"/>
    <w:rsid w:val="00AE720A"/>
    <w:rsid w:val="00B17381"/>
    <w:rsid w:val="00B60C02"/>
    <w:rsid w:val="00B84E85"/>
    <w:rsid w:val="00B92501"/>
    <w:rsid w:val="00BE4B13"/>
    <w:rsid w:val="00C76585"/>
    <w:rsid w:val="00C76FA2"/>
    <w:rsid w:val="00CA36F4"/>
    <w:rsid w:val="00CB4FA1"/>
    <w:rsid w:val="00CD3C12"/>
    <w:rsid w:val="00CF55AA"/>
    <w:rsid w:val="00CF5A9A"/>
    <w:rsid w:val="00D5543C"/>
    <w:rsid w:val="00DA1000"/>
    <w:rsid w:val="00DA20AE"/>
    <w:rsid w:val="00DB51A6"/>
    <w:rsid w:val="00DC2172"/>
    <w:rsid w:val="00DF347D"/>
    <w:rsid w:val="00E84A46"/>
    <w:rsid w:val="00E90520"/>
    <w:rsid w:val="00E92C1D"/>
    <w:rsid w:val="00F06384"/>
    <w:rsid w:val="00F50EB9"/>
    <w:rsid w:val="00F5528A"/>
    <w:rsid w:val="00F97FD7"/>
    <w:rsid w:val="00FB10F6"/>
    <w:rsid w:val="00FB4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630AE3"/>
  <w15:chartTrackingRefBased/>
  <w15:docId w15:val="{B0FE434A-5115-48B4-8EBE-ECE3C1E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bCs/>
      <w:sz w:val="24"/>
      <w:szCs w:val="24"/>
    </w:rPr>
  </w:style>
  <w:style w:type="paragraph" w:styleId="Balk2">
    <w:name w:val="heading 2"/>
    <w:basedOn w:val="Normal"/>
    <w:next w:val="Normal"/>
    <w:qFormat/>
    <w:pPr>
      <w:keepNext/>
      <w:ind w:firstLine="720"/>
      <w:outlineLvl w:val="1"/>
    </w:pPr>
    <w:rPr>
      <w:b/>
      <w:sz w:val="24"/>
    </w:rPr>
  </w:style>
  <w:style w:type="paragraph" w:styleId="Balk3">
    <w:name w:val="heading 3"/>
    <w:basedOn w:val="Normal"/>
    <w:next w:val="Normal"/>
    <w:qFormat/>
    <w:pPr>
      <w:keepNext/>
      <w:ind w:left="720" w:hanging="426"/>
      <w:jc w:val="center"/>
      <w:outlineLvl w:val="2"/>
    </w:pPr>
    <w:rPr>
      <w:b/>
      <w:sz w:val="22"/>
    </w:rPr>
  </w:style>
  <w:style w:type="paragraph" w:styleId="Balk4">
    <w:name w:val="heading 4"/>
    <w:basedOn w:val="Normal"/>
    <w:next w:val="Normal"/>
    <w:qFormat/>
    <w:pPr>
      <w:keepNext/>
      <w:outlineLvl w:val="3"/>
    </w:pPr>
    <w:rPr>
      <w:rFonts w:ascii="ProAntiB" w:hAnsi="ProAntiB"/>
      <w:sz w:val="40"/>
      <w:szCs w:val="24"/>
    </w:rPr>
  </w:style>
  <w:style w:type="paragraph" w:styleId="Balk5">
    <w:name w:val="heading 5"/>
    <w:basedOn w:val="Normal"/>
    <w:next w:val="Normal"/>
    <w:qFormat/>
    <w:pPr>
      <w:keepNext/>
      <w:ind w:left="888" w:hanging="426"/>
      <w:jc w:val="center"/>
      <w:outlineLvl w:val="4"/>
    </w:pPr>
    <w:rPr>
      <w:b/>
      <w:sz w:val="22"/>
    </w:rPr>
  </w:style>
  <w:style w:type="paragraph" w:styleId="Balk6">
    <w:name w:val="heading 6"/>
    <w:basedOn w:val="Normal"/>
    <w:next w:val="Normal"/>
    <w:qFormat/>
    <w:pPr>
      <w:keepNext/>
      <w:jc w:val="center"/>
      <w:outlineLvl w:val="5"/>
    </w:pPr>
    <w:rPr>
      <w:rFonts w:ascii="ProAntiB" w:hAnsi="ProAntiB"/>
      <w:sz w:val="28"/>
      <w:szCs w:val="24"/>
    </w:rPr>
  </w:style>
  <w:style w:type="paragraph" w:styleId="Balk7">
    <w:name w:val="heading 7"/>
    <w:basedOn w:val="Normal"/>
    <w:next w:val="Normal"/>
    <w:qFormat/>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styleId="BalonMetni">
    <w:name w:val="Balloon Text"/>
    <w:basedOn w:val="Normal"/>
    <w:semiHidden/>
    <w:rsid w:val="006479F9"/>
    <w:rPr>
      <w:rFonts w:ascii="Tahoma" w:hAnsi="Tahoma" w:cs="Tahoma"/>
      <w:sz w:val="16"/>
      <w:szCs w:val="16"/>
    </w:rPr>
  </w:style>
  <w:style w:type="character" w:customStyle="1" w:styleId="stBilgiChar">
    <w:name w:val="Üst Bilgi Char"/>
    <w:link w:val="stBilgi"/>
    <w:semiHidden/>
    <w:rsid w:val="00335DCF"/>
    <w:rPr>
      <w:lang w:val="tr-TR" w:eastAsia="tr-TR" w:bidi="ar-SA"/>
    </w:rPr>
  </w:style>
  <w:style w:type="table" w:styleId="TabloKlavuzu">
    <w:name w:val="Table Grid"/>
    <w:basedOn w:val="NormalTablo"/>
    <w:rsid w:val="00A01A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2003CE"/>
    <w:rPr>
      <w:rFonts w:ascii="Garamond" w:hAnsi="Garamond"/>
      <w:bCs/>
      <w:sz w:val="24"/>
    </w:rPr>
  </w:style>
  <w:style w:type="paragraph" w:styleId="GvdeMetni2">
    <w:name w:val="Body Text 2"/>
    <w:basedOn w:val="Normal"/>
    <w:rsid w:val="002003CE"/>
    <w:pPr>
      <w:spacing w:after="120" w:line="480" w:lineRule="auto"/>
    </w:pPr>
    <w:rPr>
      <w:rFonts w:ascii="Calibri" w:eastAsia="Calibri" w:hAnsi="Calibri"/>
      <w:sz w:val="22"/>
      <w:szCs w:val="22"/>
      <w:lang w:eastAsia="en-US"/>
    </w:rPr>
  </w:style>
  <w:style w:type="paragraph" w:styleId="GvdeMetni3">
    <w:name w:val="Body Text 3"/>
    <w:basedOn w:val="Normal"/>
    <w:rsid w:val="002003CE"/>
    <w:pPr>
      <w:spacing w:after="120" w:line="276" w:lineRule="auto"/>
    </w:pPr>
    <w:rPr>
      <w:rFonts w:ascii="Calibri" w:eastAsia="Calibri" w:hAnsi="Calibri"/>
      <w:sz w:val="16"/>
      <w:szCs w:val="16"/>
      <w:lang w:eastAsia="en-US"/>
    </w:rPr>
  </w:style>
  <w:style w:type="paragraph" w:styleId="DzMetin">
    <w:name w:val="Plain Text"/>
    <w:basedOn w:val="Normal"/>
    <w:link w:val="DzMetinChar"/>
    <w:rsid w:val="003016A8"/>
    <w:rPr>
      <w:rFonts w:ascii="Courier New" w:hAnsi="Courier New"/>
      <w:lang w:val="en-AU" w:eastAsia="x-none"/>
    </w:rPr>
  </w:style>
  <w:style w:type="character" w:customStyle="1" w:styleId="DzMetinChar">
    <w:name w:val="Düz Metin Char"/>
    <w:link w:val="DzMetin"/>
    <w:rsid w:val="003016A8"/>
    <w:rPr>
      <w:rFonts w:ascii="Courier New" w:hAnsi="Courier New"/>
      <w:lang w:val="en-AU" w:eastAsia="x-none"/>
    </w:rPr>
  </w:style>
  <w:style w:type="character" w:customStyle="1" w:styleId="UnresolvedMention">
    <w:name w:val="Unresolved Mention"/>
    <w:uiPriority w:val="99"/>
    <w:semiHidden/>
    <w:unhideWhenUsed/>
    <w:rsid w:val="003E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765</Words>
  <Characters>4366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PATENT / FAYDALI MODEL BELGESİ</vt:lpstr>
      <vt:lpstr>PATENT / FAYDALI MODEL BELGESİ</vt:lpstr>
    </vt:vector>
  </TitlesOfParts>
  <Company>Ankara Patent Bürosu Ltd. Şti</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FAYDALI MODEL BELGESİ</dc:title>
  <dc:subject/>
  <dc:creator>H. Cengiz Güven</dc:creator>
  <cp:keywords/>
  <cp:lastModifiedBy>User</cp:lastModifiedBy>
  <cp:revision>6</cp:revision>
  <cp:lastPrinted>2018-09-27T07:16:00Z</cp:lastPrinted>
  <dcterms:created xsi:type="dcterms:W3CDTF">2022-02-14T09:15:00Z</dcterms:created>
  <dcterms:modified xsi:type="dcterms:W3CDTF">2022-02-25T09:15:00Z</dcterms:modified>
</cp:coreProperties>
</file>